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74B" w:rsidRPr="0076374B" w:rsidRDefault="0076374B" w:rsidP="0076374B">
      <w:pPr>
        <w:spacing w:before="100" w:beforeAutospacing="1" w:after="100" w:afterAutospacing="1" w:line="240" w:lineRule="auto"/>
        <w:outlineLvl w:val="0"/>
        <w:rPr>
          <w:rFonts w:ascii="Arial" w:eastAsia="Times New Roman" w:hAnsi="Arial" w:cs="Arial"/>
          <w:color w:val="41BC9E"/>
          <w:kern w:val="36"/>
          <w:sz w:val="39"/>
          <w:szCs w:val="39"/>
          <w:lang w:eastAsia="fr-FR"/>
        </w:rPr>
      </w:pPr>
      <w:r w:rsidRPr="0076374B">
        <w:rPr>
          <w:rFonts w:ascii="Arial" w:eastAsia="Times New Roman" w:hAnsi="Arial" w:cs="Arial"/>
          <w:color w:val="41BC9E"/>
          <w:kern w:val="36"/>
          <w:sz w:val="39"/>
          <w:szCs w:val="39"/>
          <w:lang w:eastAsia="fr-FR"/>
        </w:rPr>
        <w:t>Accompagnant éducatif et social (AES) — H/F</w:t>
      </w:r>
    </w:p>
    <w:p w:rsidR="0076374B" w:rsidRDefault="0076374B" w:rsidP="0076374B">
      <w:pPr>
        <w:spacing w:after="0" w:line="240" w:lineRule="auto"/>
        <w:rPr>
          <w:rFonts w:ascii="Arial" w:eastAsia="Times New Roman" w:hAnsi="Arial" w:cs="Arial"/>
          <w:color w:val="2F3B4F"/>
          <w:sz w:val="20"/>
          <w:szCs w:val="20"/>
          <w:lang w:eastAsia="fr-FR"/>
        </w:rPr>
      </w:pPr>
      <w:r w:rsidRPr="0076374B">
        <w:rPr>
          <w:rFonts w:ascii="Arial" w:eastAsia="Times New Roman" w:hAnsi="Arial" w:cs="Arial"/>
          <w:color w:val="2F3B4F"/>
          <w:sz w:val="20"/>
          <w:szCs w:val="20"/>
          <w:lang w:eastAsia="fr-FR"/>
        </w:rPr>
        <w:t>Offre n°1769571 — Hier</w:t>
      </w:r>
    </w:p>
    <w:p w:rsidR="0076374B" w:rsidRDefault="0076374B" w:rsidP="0076374B">
      <w:pPr>
        <w:spacing w:after="0" w:line="240" w:lineRule="auto"/>
        <w:rPr>
          <w:rFonts w:ascii="Arial" w:eastAsia="Times New Roman" w:hAnsi="Arial" w:cs="Arial"/>
          <w:color w:val="2F3B4F"/>
          <w:sz w:val="24"/>
          <w:szCs w:val="24"/>
          <w:lang w:eastAsia="fr-FR"/>
        </w:rPr>
      </w:pPr>
      <w:hyperlink r:id="rId4" w:history="1">
        <w:r w:rsidRPr="002C6079">
          <w:rPr>
            <w:rStyle w:val="Lienhypertexte"/>
            <w:rFonts w:ascii="Arial" w:eastAsia="Times New Roman" w:hAnsi="Arial" w:cs="Arial"/>
            <w:sz w:val="24"/>
            <w:szCs w:val="24"/>
            <w:lang w:eastAsia="fr-FR"/>
          </w:rPr>
          <w:t>https://www.staffsocial.fr/offres-emploi-de-accompagnant-educatif-et-social-aes/1769571-residence-accueil-de-luppe-accompagnant-educatif-et-social-aes-h-f-seine-saint-denis</w:t>
        </w:r>
      </w:hyperlink>
    </w:p>
    <w:p w:rsidR="0076374B" w:rsidRPr="0076374B" w:rsidRDefault="0076374B" w:rsidP="0076374B">
      <w:pPr>
        <w:spacing w:after="0" w:line="240" w:lineRule="auto"/>
        <w:rPr>
          <w:rFonts w:ascii="Arial" w:eastAsia="Times New Roman" w:hAnsi="Arial" w:cs="Arial"/>
          <w:color w:val="2F3B4F"/>
          <w:sz w:val="24"/>
          <w:szCs w:val="24"/>
          <w:lang w:eastAsia="fr-FR"/>
        </w:rPr>
      </w:pPr>
      <w:bookmarkStart w:id="0" w:name="_GoBack"/>
      <w:bookmarkEnd w:id="0"/>
    </w:p>
    <w:p w:rsidR="0076374B" w:rsidRPr="0076374B" w:rsidRDefault="0076374B" w:rsidP="0076374B">
      <w:pPr>
        <w:spacing w:before="100" w:beforeAutospacing="1" w:after="100" w:afterAutospacing="1" w:line="240" w:lineRule="auto"/>
        <w:rPr>
          <w:rFonts w:ascii="Arial" w:eastAsia="Times New Roman" w:hAnsi="Arial" w:cs="Arial"/>
          <w:color w:val="2F3B4F"/>
          <w:sz w:val="24"/>
          <w:szCs w:val="24"/>
          <w:lang w:eastAsia="fr-FR"/>
        </w:rPr>
      </w:pPr>
      <w:r w:rsidRPr="0076374B">
        <w:rPr>
          <w:rFonts w:ascii="Arial" w:eastAsia="Times New Roman" w:hAnsi="Arial" w:cs="Arial"/>
          <w:color w:val="2F3B4F"/>
          <w:sz w:val="24"/>
          <w:szCs w:val="24"/>
          <w:lang w:eastAsia="fr-FR"/>
        </w:rPr>
        <w:t>CDI</w:t>
      </w:r>
    </w:p>
    <w:p w:rsidR="0076374B" w:rsidRPr="0076374B" w:rsidRDefault="0076374B" w:rsidP="0076374B">
      <w:pPr>
        <w:spacing w:before="100" w:beforeAutospacing="1" w:after="100" w:afterAutospacing="1" w:line="240" w:lineRule="auto"/>
        <w:rPr>
          <w:rFonts w:ascii="Arial" w:eastAsia="Times New Roman" w:hAnsi="Arial" w:cs="Arial"/>
          <w:color w:val="2F3B4F"/>
          <w:sz w:val="24"/>
          <w:szCs w:val="24"/>
          <w:lang w:eastAsia="fr-FR"/>
        </w:rPr>
      </w:pPr>
      <w:r w:rsidRPr="0076374B">
        <w:rPr>
          <w:rFonts w:ascii="Arial" w:eastAsia="Times New Roman" w:hAnsi="Arial" w:cs="Arial"/>
          <w:color w:val="2F3B4F"/>
          <w:sz w:val="24"/>
          <w:szCs w:val="24"/>
          <w:lang w:eastAsia="fr-FR"/>
        </w:rPr>
        <w:t>Temps plein</w:t>
      </w:r>
    </w:p>
    <w:p w:rsidR="0076374B" w:rsidRPr="0076374B" w:rsidRDefault="0076374B" w:rsidP="0076374B">
      <w:pPr>
        <w:spacing w:before="100" w:beforeAutospacing="1" w:after="100" w:afterAutospacing="1" w:line="240" w:lineRule="auto"/>
        <w:rPr>
          <w:rFonts w:ascii="Arial" w:eastAsia="Times New Roman" w:hAnsi="Arial" w:cs="Arial"/>
          <w:color w:val="2F3B4F"/>
          <w:sz w:val="24"/>
          <w:szCs w:val="24"/>
          <w:lang w:eastAsia="fr-FR"/>
        </w:rPr>
      </w:pPr>
      <w:r w:rsidRPr="0076374B">
        <w:rPr>
          <w:rFonts w:ascii="Arial" w:eastAsia="Times New Roman" w:hAnsi="Arial" w:cs="Arial"/>
          <w:color w:val="2F3B4F"/>
          <w:sz w:val="24"/>
          <w:szCs w:val="24"/>
          <w:lang w:eastAsia="fr-FR"/>
        </w:rPr>
        <w:t>Seine-Saint-Denis</w:t>
      </w:r>
    </w:p>
    <w:p w:rsidR="0076374B" w:rsidRPr="0076374B" w:rsidRDefault="0076374B" w:rsidP="0076374B">
      <w:pPr>
        <w:spacing w:before="100" w:beforeAutospacing="1" w:after="100" w:afterAutospacing="1" w:line="240" w:lineRule="auto"/>
        <w:outlineLvl w:val="2"/>
        <w:rPr>
          <w:rFonts w:ascii="Arial" w:eastAsia="Times New Roman" w:hAnsi="Arial" w:cs="Arial"/>
          <w:color w:val="2F3B4F"/>
          <w:sz w:val="27"/>
          <w:szCs w:val="27"/>
          <w:lang w:eastAsia="fr-FR"/>
        </w:rPr>
      </w:pPr>
      <w:r w:rsidRPr="0076374B">
        <w:rPr>
          <w:rFonts w:ascii="Arial" w:eastAsia="Times New Roman" w:hAnsi="Arial" w:cs="Arial"/>
          <w:color w:val="2F3B4F"/>
          <w:sz w:val="27"/>
          <w:szCs w:val="27"/>
          <w:lang w:eastAsia="fr-FR"/>
        </w:rPr>
        <w:t>Établissement / Entreprise</w:t>
      </w:r>
    </w:p>
    <w:p w:rsidR="0076374B" w:rsidRPr="0076374B" w:rsidRDefault="0076374B" w:rsidP="0076374B">
      <w:pPr>
        <w:spacing w:line="240" w:lineRule="auto"/>
        <w:rPr>
          <w:rFonts w:ascii="Arial" w:eastAsia="Times New Roman" w:hAnsi="Arial" w:cs="Arial"/>
          <w:color w:val="2F3B4F"/>
          <w:sz w:val="24"/>
          <w:szCs w:val="24"/>
          <w:lang w:eastAsia="fr-FR"/>
        </w:rPr>
      </w:pPr>
      <w:hyperlink r:id="rId5" w:history="1">
        <w:r w:rsidRPr="0076374B">
          <w:rPr>
            <w:rFonts w:ascii="Arial" w:eastAsia="Times New Roman" w:hAnsi="Arial" w:cs="Arial"/>
            <w:color w:val="60A6DA"/>
            <w:sz w:val="24"/>
            <w:szCs w:val="24"/>
            <w:u w:val="single"/>
            <w:lang w:eastAsia="fr-FR"/>
          </w:rPr>
          <w:t xml:space="preserve">Résidence Accueil de </w:t>
        </w:r>
        <w:proofErr w:type="spellStart"/>
        <w:r w:rsidRPr="0076374B">
          <w:rPr>
            <w:rFonts w:ascii="Arial" w:eastAsia="Times New Roman" w:hAnsi="Arial" w:cs="Arial"/>
            <w:color w:val="60A6DA"/>
            <w:sz w:val="24"/>
            <w:szCs w:val="24"/>
            <w:u w:val="single"/>
            <w:lang w:eastAsia="fr-FR"/>
          </w:rPr>
          <w:t>Luppé</w:t>
        </w:r>
        <w:proofErr w:type="spellEnd"/>
      </w:hyperlink>
    </w:p>
    <w:p w:rsidR="0076374B" w:rsidRPr="0076374B" w:rsidRDefault="0076374B" w:rsidP="0076374B">
      <w:pPr>
        <w:spacing w:before="100" w:beforeAutospacing="1" w:after="100" w:afterAutospacing="1" w:line="240" w:lineRule="auto"/>
        <w:rPr>
          <w:rFonts w:ascii="Arial" w:eastAsia="Times New Roman" w:hAnsi="Arial" w:cs="Arial"/>
          <w:color w:val="2F3B4F"/>
          <w:sz w:val="26"/>
          <w:szCs w:val="26"/>
          <w:lang w:eastAsia="fr-FR"/>
        </w:rPr>
      </w:pPr>
      <w:r w:rsidRPr="0076374B">
        <w:rPr>
          <w:rFonts w:ascii="Arial" w:eastAsia="Times New Roman" w:hAnsi="Arial" w:cs="Arial"/>
          <w:color w:val="2F3B4F"/>
          <w:sz w:val="26"/>
          <w:szCs w:val="26"/>
          <w:lang w:eastAsia="fr-FR"/>
        </w:rPr>
        <w:t>Depuis, plus de 100 ans, Vivre et devenir s'engage dans la personnalisation des projets de soins et de vie pour éviter les ruptures de parcours et les obstacles à l'accès aux soins, aux services et aux droits des personnes malades, en situation de handicap ou de détresse sociale.</w:t>
      </w:r>
      <w:r w:rsidRPr="0076374B">
        <w:rPr>
          <w:rFonts w:ascii="Arial" w:eastAsia="Times New Roman" w:hAnsi="Arial" w:cs="Arial"/>
          <w:color w:val="2F3B4F"/>
          <w:sz w:val="26"/>
          <w:szCs w:val="26"/>
          <w:lang w:eastAsia="fr-FR"/>
        </w:rPr>
        <w:br/>
        <w:t>Vivre et devenir gère 31 établissements sanitaires, médico-sociaux et sociaux ainsi qu’un centre culturel et accompagne ainsi :</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des enfants et adolescents en situation de handicap ou en difficulté sociale et/ou familiale ;</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des adultes pour la prise en charge des cancers et des soins palliatifs, ainsi que la rééducation et la réadaptation ;</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des adultes en situation de handicap, de fragilité psychique ou de perte d’autonomie.</w:t>
      </w:r>
      <w:r w:rsidRPr="0076374B">
        <w:rPr>
          <w:rFonts w:ascii="Arial" w:eastAsia="Times New Roman" w:hAnsi="Arial" w:cs="Arial"/>
          <w:color w:val="2F3B4F"/>
          <w:sz w:val="26"/>
          <w:szCs w:val="26"/>
          <w:lang w:eastAsia="fr-FR"/>
        </w:rPr>
        <w:br/>
        <w:t>Vivre et devenir agit dans les régions Île-de-France, Grand-Est, PACA, et depuis presque 3 ans, en Normandie, à travers le dispositif habitat Côté Cours implanté au Havre, spécialiste de l’habitat inclusif.</w:t>
      </w:r>
      <w:r w:rsidRPr="0076374B">
        <w:rPr>
          <w:rFonts w:ascii="Arial" w:eastAsia="Times New Roman" w:hAnsi="Arial" w:cs="Arial"/>
          <w:color w:val="2F3B4F"/>
          <w:sz w:val="26"/>
          <w:szCs w:val="26"/>
          <w:lang w:eastAsia="fr-FR"/>
        </w:rPr>
        <w:br/>
        <w:t>Dans le domaine spécifique l’habitat inclusif pour des personnes en situation de handicap psychique, Vivre et devenir gère, en Île-de-France :</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Deux résidences accueil composés de studios autonomes, avec accès à une salle commune, un jardin, une laverie ; les résidents partagent des temps collectifs et des activités communes :</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la résidence de </w:t>
      </w:r>
      <w:proofErr w:type="spellStart"/>
      <w:r w:rsidRPr="0076374B">
        <w:rPr>
          <w:rFonts w:ascii="Arial" w:eastAsia="Times New Roman" w:hAnsi="Arial" w:cs="Arial"/>
          <w:color w:val="2F3B4F"/>
          <w:sz w:val="26"/>
          <w:szCs w:val="26"/>
          <w:lang w:eastAsia="fr-FR"/>
        </w:rPr>
        <w:t>Luppé</w:t>
      </w:r>
      <w:proofErr w:type="spellEnd"/>
      <w:r w:rsidRPr="0076374B">
        <w:rPr>
          <w:rFonts w:ascii="Arial" w:eastAsia="Times New Roman" w:hAnsi="Arial" w:cs="Arial"/>
          <w:color w:val="2F3B4F"/>
          <w:sz w:val="26"/>
          <w:szCs w:val="26"/>
          <w:lang w:eastAsia="fr-FR"/>
        </w:rPr>
        <w:t xml:space="preserve"> à Villepinte (93) accueille 21 adultes en situation de handicap psychique depuis 2014,</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la résidence Aux rives de l’Ourcq à Bobigny (93) loge 25 personnes depuis 2018,</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Deux dispositifs de logements partagés retenus par l’ARS dans le cadre de forfaits Habitat inclusif : dans ce contexte, des appartements de type T3 ou T4 sont mis à disposition en sous-location par Vivre et Devenir aux résidents, qui vivent en colocation et partagent le quotidien.</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10 places en Seine-Saint-Denis dans les communes de Bagnolet, Bobigny </w:t>
      </w:r>
      <w:r w:rsidRPr="0076374B">
        <w:rPr>
          <w:rFonts w:ascii="Arial" w:eastAsia="Times New Roman" w:hAnsi="Arial" w:cs="Arial"/>
          <w:color w:val="2F3B4F"/>
          <w:sz w:val="26"/>
          <w:szCs w:val="26"/>
          <w:lang w:eastAsia="fr-FR"/>
        </w:rPr>
        <w:lastRenderedPageBreak/>
        <w:t>et Montreuil</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10 à 12 places dans le Val-De-Marne dans les communes de Vitry-sur-Seine et Choisy-le-Roi, en cours de déploiement.</w:t>
      </w:r>
      <w:r w:rsidRPr="0076374B">
        <w:rPr>
          <w:rFonts w:ascii="Arial" w:eastAsia="Times New Roman" w:hAnsi="Arial" w:cs="Arial"/>
          <w:color w:val="2F3B4F"/>
          <w:sz w:val="26"/>
          <w:szCs w:val="26"/>
          <w:lang w:eastAsia="fr-FR"/>
        </w:rPr>
        <w:br/>
        <w:t>Vivre et devenir recrute un ou une auxiliaire socio-éducatif/</w:t>
      </w:r>
      <w:proofErr w:type="spellStart"/>
      <w:r w:rsidRPr="0076374B">
        <w:rPr>
          <w:rFonts w:ascii="Arial" w:eastAsia="Times New Roman" w:hAnsi="Arial" w:cs="Arial"/>
          <w:color w:val="2F3B4F"/>
          <w:sz w:val="26"/>
          <w:szCs w:val="26"/>
          <w:lang w:eastAsia="fr-FR"/>
        </w:rPr>
        <w:t>ve</w:t>
      </w:r>
      <w:proofErr w:type="spellEnd"/>
      <w:r w:rsidRPr="0076374B">
        <w:rPr>
          <w:rFonts w:ascii="Arial" w:eastAsia="Times New Roman" w:hAnsi="Arial" w:cs="Arial"/>
          <w:color w:val="2F3B4F"/>
          <w:sz w:val="26"/>
          <w:szCs w:val="26"/>
          <w:lang w:eastAsia="fr-FR"/>
        </w:rPr>
        <w:t xml:space="preserve"> pour son dispositif de l’Île-de-France.</w:t>
      </w:r>
    </w:p>
    <w:p w:rsidR="0076374B" w:rsidRPr="0076374B" w:rsidRDefault="0076374B" w:rsidP="0076374B">
      <w:pPr>
        <w:spacing w:before="100" w:beforeAutospacing="1" w:after="100" w:afterAutospacing="1" w:line="240" w:lineRule="auto"/>
        <w:outlineLvl w:val="2"/>
        <w:rPr>
          <w:rFonts w:ascii="Arial" w:eastAsia="Times New Roman" w:hAnsi="Arial" w:cs="Arial"/>
          <w:color w:val="2F3B4F"/>
          <w:sz w:val="27"/>
          <w:szCs w:val="27"/>
          <w:lang w:eastAsia="fr-FR"/>
        </w:rPr>
      </w:pPr>
      <w:r w:rsidRPr="0076374B">
        <w:rPr>
          <w:rFonts w:ascii="Arial" w:eastAsia="Times New Roman" w:hAnsi="Arial" w:cs="Arial"/>
          <w:color w:val="2F3B4F"/>
          <w:sz w:val="27"/>
          <w:szCs w:val="27"/>
          <w:lang w:eastAsia="fr-FR"/>
        </w:rPr>
        <w:t>Poste</w:t>
      </w:r>
    </w:p>
    <w:p w:rsidR="0076374B" w:rsidRPr="0076374B" w:rsidRDefault="0076374B" w:rsidP="0076374B">
      <w:pPr>
        <w:spacing w:before="100" w:beforeAutospacing="1" w:after="100" w:afterAutospacing="1" w:line="240" w:lineRule="auto"/>
        <w:rPr>
          <w:rFonts w:ascii="Arial" w:eastAsia="Times New Roman" w:hAnsi="Arial" w:cs="Arial"/>
          <w:color w:val="2F3B4F"/>
          <w:sz w:val="26"/>
          <w:szCs w:val="26"/>
          <w:lang w:eastAsia="fr-FR"/>
        </w:rPr>
      </w:pPr>
      <w:r w:rsidRPr="0076374B">
        <w:rPr>
          <w:rFonts w:ascii="Arial" w:eastAsia="Times New Roman" w:hAnsi="Arial" w:cs="Arial"/>
          <w:color w:val="2F3B4F"/>
          <w:sz w:val="26"/>
          <w:szCs w:val="26"/>
          <w:lang w:eastAsia="fr-FR"/>
        </w:rPr>
        <w:t>Mission principale</w:t>
      </w:r>
      <w:r w:rsidRPr="0076374B">
        <w:rPr>
          <w:rFonts w:ascii="Arial" w:eastAsia="Times New Roman" w:hAnsi="Arial" w:cs="Arial"/>
          <w:color w:val="2F3B4F"/>
          <w:sz w:val="26"/>
          <w:szCs w:val="26"/>
          <w:lang w:eastAsia="fr-FR"/>
        </w:rPr>
        <w:br/>
        <w:t>Animation et régulation de la vie quotidienne d’une résidence accueil, auprès de locataires en situation de handicap psychique.</w:t>
      </w:r>
      <w:r w:rsidRPr="0076374B">
        <w:rPr>
          <w:rFonts w:ascii="Arial" w:eastAsia="Times New Roman" w:hAnsi="Arial" w:cs="Arial"/>
          <w:color w:val="2F3B4F"/>
          <w:sz w:val="26"/>
          <w:szCs w:val="26"/>
          <w:lang w:eastAsia="fr-FR"/>
        </w:rPr>
        <w:br/>
        <w:t>L’AES a pour fonction l’accompagnement de proximité, qui ne relève pas du travail social tel que couramment conçu, mais plutôt de la médiation, de l’animation et de l’aide à l’intégration dans l’environnement.</w:t>
      </w:r>
      <w:r w:rsidRPr="0076374B">
        <w:rPr>
          <w:rFonts w:ascii="Arial" w:eastAsia="Times New Roman" w:hAnsi="Arial" w:cs="Arial"/>
          <w:color w:val="2F3B4F"/>
          <w:sz w:val="26"/>
          <w:szCs w:val="26"/>
          <w:lang w:eastAsia="fr-FR"/>
        </w:rPr>
        <w:br/>
        <w:t>Il/elle est chargé/e d’un rôle d’alerte par rapport aux problèmes individuels et/ou collectifs.</w:t>
      </w:r>
      <w:r w:rsidRPr="0076374B">
        <w:rPr>
          <w:rFonts w:ascii="Arial" w:eastAsia="Times New Roman" w:hAnsi="Arial" w:cs="Arial"/>
          <w:color w:val="2F3B4F"/>
          <w:sz w:val="26"/>
          <w:szCs w:val="26"/>
          <w:lang w:eastAsia="fr-FR"/>
        </w:rPr>
        <w:br/>
        <w:t>Sa mission repose sur des actions de facilitation des relations entre les habitants, sur une présence bienveillante et une écoute attentive, sur la création de conditions de sécurité matérielle et affective, favorisant la créativité et l’expression ainsi que sur la participation des habitants au bon fonctionnement de la résidence.</w:t>
      </w:r>
    </w:p>
    <w:p w:rsidR="0076374B" w:rsidRPr="0076374B" w:rsidRDefault="0076374B" w:rsidP="0076374B">
      <w:pPr>
        <w:spacing w:before="100" w:beforeAutospacing="1" w:after="100" w:afterAutospacing="1" w:line="240" w:lineRule="auto"/>
        <w:rPr>
          <w:rFonts w:ascii="Arial" w:eastAsia="Times New Roman" w:hAnsi="Arial" w:cs="Arial"/>
          <w:color w:val="2F3B4F"/>
          <w:sz w:val="26"/>
          <w:szCs w:val="26"/>
          <w:lang w:eastAsia="fr-FR"/>
        </w:rPr>
      </w:pPr>
      <w:r w:rsidRPr="0076374B">
        <w:rPr>
          <w:rFonts w:ascii="Arial" w:eastAsia="Times New Roman" w:hAnsi="Arial" w:cs="Arial"/>
          <w:color w:val="2F3B4F"/>
          <w:sz w:val="26"/>
          <w:szCs w:val="26"/>
          <w:lang w:eastAsia="fr-FR"/>
        </w:rPr>
        <w:t>Missions détaillées</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S’occuper du logement collectif, effectuer des démarches, veiller à la vie sociale et aux loisirs</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Définir conjointement avec les résidents, les modalités de la vie collective et du respect du règlement intérieur</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Organiser avec les résidents, des activités communes</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Organiser les liens avec le voisinage et l’environnement local de la résidence (services culturels, structures d’animation et de loisirs)</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Etre l’interlocuteur des services sociaux et des services de santé de proximité, maintenir les contacts avec les services qui ont orienté la personne</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Exercer un rôle de vigilance et d’alerte sur les problèmes rencontrés par ou avec les résidents</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Animer les espaces et les temps communs à tous les résidents avec un principe de réunion périodique</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Faciliter les relations entre les résidents</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Gérer des tâches de gestion locative quotidienne parmi lesquelles : accueil des nouveaux résidents, la surveillance et le bon, entretien des logements et espaces collectifs</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Organiser les interventions techniques nécessaires au fonctionnement et à l’entretien d’un habitat partagé</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Valoriser la parole des personnes et leur place de citoyen dans et au-delà de la résidence, en les invitant à se projeter dans leur environnement</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Organiser et animer des Conseils de Vie Sociale soutenus par la responsable</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lastRenderedPageBreak/>
        <w:sym w:font="Symbol" w:char="F03C"/>
      </w:r>
      <w:r w:rsidRPr="0076374B">
        <w:rPr>
          <w:rFonts w:ascii="Arial" w:eastAsia="Times New Roman" w:hAnsi="Arial" w:cs="Arial"/>
          <w:color w:val="2F3B4F"/>
          <w:sz w:val="26"/>
          <w:szCs w:val="26"/>
          <w:lang w:eastAsia="fr-FR"/>
        </w:rPr>
        <w:t xml:space="preserve"> S’inscrire dans les réunions de fonctionnement de service, abordées ici sous un angle de travail systémique (résolutions de problèmes abordés en groupe, mise en commun des compétences individuelles, intra vision et formation continue en équipe)</w:t>
      </w:r>
    </w:p>
    <w:p w:rsidR="0076374B" w:rsidRPr="0076374B" w:rsidRDefault="0076374B" w:rsidP="0076374B">
      <w:pPr>
        <w:spacing w:before="100" w:beforeAutospacing="1" w:after="100" w:afterAutospacing="1" w:line="240" w:lineRule="auto"/>
        <w:rPr>
          <w:rFonts w:ascii="Arial" w:eastAsia="Times New Roman" w:hAnsi="Arial" w:cs="Arial"/>
          <w:color w:val="2F3B4F"/>
          <w:sz w:val="26"/>
          <w:szCs w:val="26"/>
          <w:lang w:eastAsia="fr-FR"/>
        </w:rPr>
      </w:pPr>
      <w:r w:rsidRPr="0076374B">
        <w:rPr>
          <w:rFonts w:ascii="Arial" w:eastAsia="Times New Roman" w:hAnsi="Arial" w:cs="Arial"/>
          <w:color w:val="2F3B4F"/>
          <w:sz w:val="26"/>
          <w:szCs w:val="26"/>
          <w:lang w:eastAsia="fr-FR"/>
        </w:rPr>
        <w:t>Conditions d’exercice</w:t>
      </w:r>
      <w:r w:rsidRPr="0076374B">
        <w:rPr>
          <w:rFonts w:ascii="Arial" w:eastAsia="Times New Roman" w:hAnsi="Arial" w:cs="Arial"/>
          <w:color w:val="2F3B4F"/>
          <w:sz w:val="26"/>
          <w:szCs w:val="26"/>
          <w:lang w:eastAsia="fr-FR"/>
        </w:rPr>
        <w:br/>
        <w:t>En structure spécialisée, (résidence accueil) d’une vingtaine de places et composée de studios privés.</w:t>
      </w:r>
      <w:r w:rsidRPr="0076374B">
        <w:rPr>
          <w:rFonts w:ascii="Arial" w:eastAsia="Times New Roman" w:hAnsi="Arial" w:cs="Arial"/>
          <w:color w:val="2F3B4F"/>
          <w:sz w:val="26"/>
          <w:szCs w:val="26"/>
          <w:lang w:eastAsia="fr-FR"/>
        </w:rPr>
        <w:br/>
        <w:t>La présence des AES est prévue en journée, sans fonction de veilleur de nuit.</w:t>
      </w:r>
      <w:r w:rsidRPr="0076374B">
        <w:rPr>
          <w:rFonts w:ascii="Arial" w:eastAsia="Times New Roman" w:hAnsi="Arial" w:cs="Arial"/>
          <w:color w:val="2F3B4F"/>
          <w:sz w:val="26"/>
          <w:szCs w:val="26"/>
          <w:lang w:eastAsia="fr-FR"/>
        </w:rPr>
        <w:br/>
        <w:t>Travail en équipe (binôme ou trinôme, sauf pendant les congés/absences).</w:t>
      </w:r>
      <w:r w:rsidRPr="0076374B">
        <w:rPr>
          <w:rFonts w:ascii="Arial" w:eastAsia="Times New Roman" w:hAnsi="Arial" w:cs="Arial"/>
          <w:color w:val="2F3B4F"/>
          <w:sz w:val="26"/>
          <w:szCs w:val="26"/>
          <w:lang w:eastAsia="fr-FR"/>
        </w:rPr>
        <w:br/>
        <w:t>35 heures hebdomadaires du lundi au vendredi.</w:t>
      </w:r>
      <w:r w:rsidRPr="0076374B">
        <w:rPr>
          <w:rFonts w:ascii="Arial" w:eastAsia="Times New Roman" w:hAnsi="Arial" w:cs="Arial"/>
          <w:color w:val="2F3B4F"/>
          <w:sz w:val="26"/>
          <w:szCs w:val="26"/>
          <w:lang w:eastAsia="fr-FR"/>
        </w:rPr>
        <w:br/>
        <w:t xml:space="preserve">Le lieu de travail principal est la résidence de </w:t>
      </w:r>
      <w:proofErr w:type="spellStart"/>
      <w:r w:rsidRPr="0076374B">
        <w:rPr>
          <w:rFonts w:ascii="Arial" w:eastAsia="Times New Roman" w:hAnsi="Arial" w:cs="Arial"/>
          <w:color w:val="2F3B4F"/>
          <w:sz w:val="26"/>
          <w:szCs w:val="26"/>
          <w:lang w:eastAsia="fr-FR"/>
        </w:rPr>
        <w:t>Luppé</w:t>
      </w:r>
      <w:proofErr w:type="spellEnd"/>
      <w:r w:rsidRPr="0076374B">
        <w:rPr>
          <w:rFonts w:ascii="Arial" w:eastAsia="Times New Roman" w:hAnsi="Arial" w:cs="Arial"/>
          <w:color w:val="2F3B4F"/>
          <w:sz w:val="26"/>
          <w:szCs w:val="26"/>
          <w:lang w:eastAsia="fr-FR"/>
        </w:rPr>
        <w:t>, située au 31, rue de l’église à Villepinte.</w:t>
      </w:r>
      <w:r w:rsidRPr="0076374B">
        <w:rPr>
          <w:rFonts w:ascii="Arial" w:eastAsia="Times New Roman" w:hAnsi="Arial" w:cs="Arial"/>
          <w:color w:val="2F3B4F"/>
          <w:sz w:val="26"/>
          <w:szCs w:val="26"/>
          <w:lang w:eastAsia="fr-FR"/>
        </w:rPr>
        <w:br/>
        <w:t xml:space="preserve">L’AES pourra être </w:t>
      </w:r>
      <w:proofErr w:type="spellStart"/>
      <w:r w:rsidRPr="0076374B">
        <w:rPr>
          <w:rFonts w:ascii="Arial" w:eastAsia="Times New Roman" w:hAnsi="Arial" w:cs="Arial"/>
          <w:color w:val="2F3B4F"/>
          <w:sz w:val="26"/>
          <w:szCs w:val="26"/>
          <w:lang w:eastAsia="fr-FR"/>
        </w:rPr>
        <w:t>amené.e</w:t>
      </w:r>
      <w:proofErr w:type="spellEnd"/>
      <w:r w:rsidRPr="0076374B">
        <w:rPr>
          <w:rFonts w:ascii="Arial" w:eastAsia="Times New Roman" w:hAnsi="Arial" w:cs="Arial"/>
          <w:color w:val="2F3B4F"/>
          <w:sz w:val="26"/>
          <w:szCs w:val="26"/>
          <w:lang w:eastAsia="fr-FR"/>
        </w:rPr>
        <w:t xml:space="preserve"> à se déplacer partout où les nécessités de son travail l’exigeront, et notamment à intervenir à la résidence aux Rives de l’Ourcq à Bobigny.</w:t>
      </w:r>
    </w:p>
    <w:p w:rsidR="0076374B" w:rsidRPr="0076374B" w:rsidRDefault="0076374B" w:rsidP="0076374B">
      <w:pPr>
        <w:spacing w:before="100" w:beforeAutospacing="1" w:after="100" w:afterAutospacing="1" w:line="240" w:lineRule="auto"/>
        <w:rPr>
          <w:rFonts w:ascii="Arial" w:eastAsia="Times New Roman" w:hAnsi="Arial" w:cs="Arial"/>
          <w:color w:val="2F3B4F"/>
          <w:sz w:val="26"/>
          <w:szCs w:val="26"/>
          <w:lang w:eastAsia="fr-FR"/>
        </w:rPr>
      </w:pPr>
      <w:r w:rsidRPr="0076374B">
        <w:rPr>
          <w:rFonts w:ascii="Arial" w:eastAsia="Times New Roman" w:hAnsi="Arial" w:cs="Arial"/>
          <w:color w:val="2F3B4F"/>
          <w:sz w:val="26"/>
          <w:szCs w:val="26"/>
          <w:lang w:eastAsia="fr-FR"/>
        </w:rPr>
        <w:t>Positionnement hiérarchique</w:t>
      </w:r>
      <w:r w:rsidRPr="0076374B">
        <w:rPr>
          <w:rFonts w:ascii="Arial" w:eastAsia="Times New Roman" w:hAnsi="Arial" w:cs="Arial"/>
          <w:color w:val="2F3B4F"/>
          <w:sz w:val="26"/>
          <w:szCs w:val="26"/>
          <w:lang w:eastAsia="fr-FR"/>
        </w:rPr>
        <w:br/>
        <w:t>Sous l’autorité hiérarchique et fonctionnelle du responsable Habitat inclusif Ile de France, l’AES intègre une équipe de 5 à 10 personnes.</w:t>
      </w:r>
      <w:r w:rsidRPr="0076374B">
        <w:rPr>
          <w:rFonts w:ascii="Arial" w:eastAsia="Times New Roman" w:hAnsi="Arial" w:cs="Arial"/>
          <w:color w:val="2F3B4F"/>
          <w:sz w:val="26"/>
          <w:szCs w:val="26"/>
          <w:lang w:eastAsia="fr-FR"/>
        </w:rPr>
        <w:br/>
        <w:t>Il / elle relève de la convention collective de 1951 (FEHAP).</w:t>
      </w:r>
    </w:p>
    <w:p w:rsidR="0076374B" w:rsidRPr="0076374B" w:rsidRDefault="0076374B" w:rsidP="0076374B">
      <w:pPr>
        <w:spacing w:before="100" w:beforeAutospacing="1" w:after="100" w:afterAutospacing="1" w:line="240" w:lineRule="auto"/>
        <w:outlineLvl w:val="2"/>
        <w:rPr>
          <w:rFonts w:ascii="Arial" w:eastAsia="Times New Roman" w:hAnsi="Arial" w:cs="Arial"/>
          <w:color w:val="2F3B4F"/>
          <w:sz w:val="27"/>
          <w:szCs w:val="27"/>
          <w:lang w:eastAsia="fr-FR"/>
        </w:rPr>
      </w:pPr>
      <w:r w:rsidRPr="0076374B">
        <w:rPr>
          <w:rFonts w:ascii="Arial" w:eastAsia="Times New Roman" w:hAnsi="Arial" w:cs="Arial"/>
          <w:color w:val="2F3B4F"/>
          <w:sz w:val="27"/>
          <w:szCs w:val="27"/>
          <w:lang w:eastAsia="fr-FR"/>
        </w:rPr>
        <w:t>Profil</w:t>
      </w:r>
    </w:p>
    <w:p w:rsidR="0076374B" w:rsidRPr="0076374B" w:rsidRDefault="0076374B" w:rsidP="0076374B">
      <w:pPr>
        <w:spacing w:before="100" w:beforeAutospacing="1" w:after="100" w:afterAutospacing="1" w:line="240" w:lineRule="auto"/>
        <w:rPr>
          <w:rFonts w:ascii="Arial" w:eastAsia="Times New Roman" w:hAnsi="Arial" w:cs="Arial"/>
          <w:color w:val="2F3B4F"/>
          <w:sz w:val="26"/>
          <w:szCs w:val="26"/>
          <w:lang w:eastAsia="fr-FR"/>
        </w:rPr>
      </w:pPr>
      <w:r w:rsidRPr="0076374B">
        <w:rPr>
          <w:rFonts w:ascii="Arial" w:eastAsia="Times New Roman" w:hAnsi="Arial" w:cs="Arial"/>
          <w:color w:val="2F3B4F"/>
          <w:sz w:val="26"/>
          <w:szCs w:val="26"/>
          <w:lang w:eastAsia="fr-FR"/>
        </w:rPr>
        <w:t>Profil</w:t>
      </w:r>
      <w:r w:rsidRPr="0076374B">
        <w:rPr>
          <w:rFonts w:ascii="Arial" w:eastAsia="Times New Roman" w:hAnsi="Arial" w:cs="Arial"/>
          <w:color w:val="2F3B4F"/>
          <w:sz w:val="26"/>
          <w:szCs w:val="26"/>
          <w:lang w:eastAsia="fr-FR"/>
        </w:rPr>
        <w:br/>
        <w:t>Poste pluridisciplinaire, composé de 3 métiers : accueillir, loger, accompagner.</w:t>
      </w:r>
      <w:r w:rsidRPr="0076374B">
        <w:rPr>
          <w:rFonts w:ascii="Arial" w:eastAsia="Times New Roman" w:hAnsi="Arial" w:cs="Arial"/>
          <w:color w:val="2F3B4F"/>
          <w:sz w:val="26"/>
          <w:szCs w:val="26"/>
          <w:lang w:eastAsia="fr-FR"/>
        </w:rPr>
        <w:br/>
        <w:t>Ainsi, les diplômes initiaux peuvent varier du DEAES, DEAVS, DEAMP, Certificat Maître de maison, Moniteurs-éducateurs ; toute autre expérience, aussi variée soit elle, peut être un atout.</w:t>
      </w:r>
      <w:r w:rsidRPr="0076374B">
        <w:rPr>
          <w:rFonts w:ascii="Arial" w:eastAsia="Times New Roman" w:hAnsi="Arial" w:cs="Arial"/>
          <w:color w:val="2F3B4F"/>
          <w:sz w:val="26"/>
          <w:szCs w:val="26"/>
          <w:lang w:eastAsia="fr-FR"/>
        </w:rPr>
        <w:br/>
        <w:t>Une expérience dans le secteur de l’insertion ou du handicap psychique est souhaitée.</w:t>
      </w:r>
      <w:r w:rsidRPr="0076374B">
        <w:rPr>
          <w:rFonts w:ascii="Arial" w:eastAsia="Times New Roman" w:hAnsi="Arial" w:cs="Arial"/>
          <w:color w:val="2F3B4F"/>
          <w:sz w:val="26"/>
          <w:szCs w:val="26"/>
          <w:lang w:eastAsia="fr-FR"/>
        </w:rPr>
        <w:br/>
        <w:t>Le permis B est souhaité pour faciliter l’organisation du dispositif.</w:t>
      </w:r>
    </w:p>
    <w:p w:rsidR="0076374B" w:rsidRPr="0076374B" w:rsidRDefault="0076374B" w:rsidP="0076374B">
      <w:pPr>
        <w:spacing w:before="100" w:beforeAutospacing="1" w:after="100" w:afterAutospacing="1" w:line="240" w:lineRule="auto"/>
        <w:rPr>
          <w:rFonts w:ascii="Arial" w:eastAsia="Times New Roman" w:hAnsi="Arial" w:cs="Arial"/>
          <w:color w:val="2F3B4F"/>
          <w:sz w:val="26"/>
          <w:szCs w:val="26"/>
          <w:lang w:eastAsia="fr-FR"/>
        </w:rPr>
      </w:pPr>
      <w:r w:rsidRPr="0076374B">
        <w:rPr>
          <w:rFonts w:ascii="Arial" w:eastAsia="Times New Roman" w:hAnsi="Arial" w:cs="Arial"/>
          <w:color w:val="2F3B4F"/>
          <w:sz w:val="26"/>
          <w:szCs w:val="26"/>
          <w:lang w:eastAsia="fr-FR"/>
        </w:rPr>
        <w:t>Compétences</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Sens de l’organisation</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Coordination</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Cuisine et entretien d’un habitat collectif</w:t>
      </w:r>
    </w:p>
    <w:p w:rsidR="0076374B" w:rsidRPr="0076374B" w:rsidRDefault="0076374B" w:rsidP="0076374B">
      <w:pPr>
        <w:spacing w:before="100" w:beforeAutospacing="1" w:after="100" w:afterAutospacing="1" w:line="240" w:lineRule="auto"/>
        <w:rPr>
          <w:rFonts w:ascii="Arial" w:eastAsia="Times New Roman" w:hAnsi="Arial" w:cs="Arial"/>
          <w:color w:val="2F3B4F"/>
          <w:sz w:val="26"/>
          <w:szCs w:val="26"/>
          <w:lang w:eastAsia="fr-FR"/>
        </w:rPr>
      </w:pPr>
      <w:r w:rsidRPr="0076374B">
        <w:rPr>
          <w:rFonts w:ascii="Arial" w:eastAsia="Times New Roman" w:hAnsi="Arial" w:cs="Arial"/>
          <w:color w:val="2F3B4F"/>
          <w:sz w:val="26"/>
          <w:szCs w:val="26"/>
          <w:lang w:eastAsia="fr-FR"/>
        </w:rPr>
        <w:t>Connaissances, savoir-être et savoir-faire</w:t>
      </w:r>
      <w:r w:rsidRPr="0076374B">
        <w:rPr>
          <w:rFonts w:ascii="Arial" w:eastAsia="Times New Roman" w:hAnsi="Arial" w:cs="Arial"/>
          <w:color w:val="2F3B4F"/>
          <w:sz w:val="26"/>
          <w:szCs w:val="26"/>
          <w:lang w:eastAsia="fr-FR"/>
        </w:rPr>
        <w:br/>
        <w:t>La connaissance du handicap psychique est nécessaire.</w:t>
      </w:r>
      <w:r w:rsidRPr="0076374B">
        <w:rPr>
          <w:rFonts w:ascii="Arial" w:eastAsia="Times New Roman" w:hAnsi="Arial" w:cs="Arial"/>
          <w:color w:val="2F3B4F"/>
          <w:sz w:val="26"/>
          <w:szCs w:val="26"/>
          <w:lang w:eastAsia="fr-FR"/>
        </w:rPr>
        <w:br/>
        <w:t>Les troubles psychiques peuvent induire des comportements spécifiques susceptibles de perturber la vie individuelle et collective. Les AES doivent se montrer très attentifs pour réguler la vie du groupe et instaurer un climat de sécurité et de sérénité.</w:t>
      </w:r>
      <w:r w:rsidRPr="0076374B">
        <w:rPr>
          <w:rFonts w:ascii="Arial" w:eastAsia="Times New Roman" w:hAnsi="Arial" w:cs="Arial"/>
          <w:color w:val="2F3B4F"/>
          <w:sz w:val="26"/>
          <w:szCs w:val="26"/>
          <w:lang w:eastAsia="fr-FR"/>
        </w:rPr>
        <w:br/>
        <w:t xml:space="preserve">Cette attention particulière requiert de la part de l’AES des qualités personnelles telles que l’écoute, l’empathie, la discrétion, mais surtout la </w:t>
      </w:r>
      <w:r w:rsidRPr="0076374B">
        <w:rPr>
          <w:rFonts w:ascii="Arial" w:eastAsia="Times New Roman" w:hAnsi="Arial" w:cs="Arial"/>
          <w:color w:val="2F3B4F"/>
          <w:sz w:val="26"/>
          <w:szCs w:val="26"/>
          <w:lang w:eastAsia="fr-FR"/>
        </w:rPr>
        <w:lastRenderedPageBreak/>
        <w:t>motivation à travailler auprès de ce public.</w:t>
      </w:r>
      <w:r w:rsidRPr="0076374B">
        <w:rPr>
          <w:rFonts w:ascii="Arial" w:eastAsia="Times New Roman" w:hAnsi="Arial" w:cs="Arial"/>
          <w:color w:val="2F3B4F"/>
          <w:sz w:val="26"/>
          <w:szCs w:val="26"/>
          <w:lang w:eastAsia="fr-FR"/>
        </w:rPr>
        <w:br/>
        <w:t>Par ailleurs, il faut :</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Savoir gérer les situations de crise des personnes suivies</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Savoir observer, rendre compte et analyser les situations éducatives</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Savoir utiliser l’outil informatique</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Être capable de travailler en équipe</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Savoir faire preuve d’éthique professionnelle</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Savoir garder une distance professionnelle avec les personnes accompagnées, les familles, les partenaires et les collègues</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Être force de proposition</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Avoir le sens de la confidentialité, discrétion</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Être adaptable et créatif</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Participer à la dynamique du groupe et gérer les relations, affects ou tension à l’intérieur de celui-ci</w:t>
      </w:r>
      <w:r w:rsidRPr="0076374B">
        <w:rPr>
          <w:rFonts w:ascii="Arial" w:eastAsia="Times New Roman" w:hAnsi="Arial" w:cs="Arial"/>
          <w:color w:val="2F3B4F"/>
          <w:sz w:val="26"/>
          <w:szCs w:val="26"/>
          <w:lang w:eastAsia="fr-FR"/>
        </w:rPr>
        <w:br/>
      </w:r>
      <w:r w:rsidRPr="0076374B">
        <w:rPr>
          <w:rFonts w:ascii="Arial" w:eastAsia="Times New Roman" w:hAnsi="Arial" w:cs="Arial"/>
          <w:color w:val="2F3B4F"/>
          <w:sz w:val="26"/>
          <w:szCs w:val="26"/>
          <w:lang w:eastAsia="fr-FR"/>
        </w:rPr>
        <w:sym w:font="Symbol" w:char="F03C"/>
      </w:r>
      <w:r w:rsidRPr="0076374B">
        <w:rPr>
          <w:rFonts w:ascii="Arial" w:eastAsia="Times New Roman" w:hAnsi="Arial" w:cs="Arial"/>
          <w:color w:val="2F3B4F"/>
          <w:sz w:val="26"/>
          <w:szCs w:val="26"/>
          <w:lang w:eastAsia="fr-FR"/>
        </w:rPr>
        <w:t xml:space="preserve"> Savoir se référer à sa hiérarchie</w:t>
      </w:r>
    </w:p>
    <w:p w:rsidR="0076374B" w:rsidRDefault="0076374B" w:rsidP="0076374B">
      <w:pPr>
        <w:spacing w:before="100" w:beforeAutospacing="1" w:after="100" w:afterAutospacing="1" w:line="240" w:lineRule="auto"/>
        <w:rPr>
          <w:rFonts w:ascii="Arial" w:eastAsia="Times New Roman" w:hAnsi="Arial" w:cs="Arial"/>
          <w:color w:val="2F3B4F"/>
          <w:sz w:val="26"/>
          <w:szCs w:val="26"/>
          <w:lang w:eastAsia="fr-FR"/>
        </w:rPr>
      </w:pPr>
      <w:r w:rsidRPr="0076374B">
        <w:rPr>
          <w:rFonts w:ascii="Arial" w:eastAsia="Times New Roman" w:hAnsi="Arial" w:cs="Arial"/>
          <w:color w:val="2F3B4F"/>
          <w:sz w:val="26"/>
          <w:szCs w:val="26"/>
          <w:lang w:eastAsia="fr-FR"/>
        </w:rPr>
        <w:t>Aucune expérience, Débutant (moins de 2 ans), Expérimenté (2 à 5 ans), Confirmé (5 ans et plus)</w:t>
      </w:r>
    </w:p>
    <w:p w:rsidR="0076374B" w:rsidRDefault="0076374B" w:rsidP="0076374B">
      <w:pPr>
        <w:spacing w:before="100" w:beforeAutospacing="1" w:after="100" w:afterAutospacing="1" w:line="240" w:lineRule="auto"/>
        <w:rPr>
          <w:rFonts w:ascii="Arial" w:eastAsia="Times New Roman" w:hAnsi="Arial" w:cs="Arial"/>
          <w:color w:val="2F3B4F"/>
          <w:sz w:val="26"/>
          <w:szCs w:val="26"/>
          <w:lang w:eastAsia="fr-FR"/>
        </w:rPr>
      </w:pPr>
    </w:p>
    <w:p w:rsidR="0076374B" w:rsidRDefault="0076374B" w:rsidP="0076374B">
      <w:pPr>
        <w:spacing w:before="100" w:beforeAutospacing="1" w:after="100" w:afterAutospacing="1" w:line="240" w:lineRule="auto"/>
        <w:rPr>
          <w:rFonts w:ascii="Arial" w:eastAsia="Times New Roman" w:hAnsi="Arial" w:cs="Arial"/>
          <w:color w:val="2F3B4F"/>
          <w:sz w:val="26"/>
          <w:szCs w:val="26"/>
          <w:lang w:eastAsia="fr-FR"/>
        </w:rPr>
      </w:pPr>
      <w:r>
        <w:rPr>
          <w:rFonts w:ascii="Arial" w:eastAsia="Times New Roman" w:hAnsi="Arial" w:cs="Arial"/>
          <w:color w:val="2F3B4F"/>
          <w:sz w:val="26"/>
          <w:szCs w:val="26"/>
          <w:lang w:eastAsia="fr-FR"/>
        </w:rPr>
        <w:t>Contact</w:t>
      </w:r>
    </w:p>
    <w:p w:rsidR="0076374B" w:rsidRDefault="0076374B" w:rsidP="0076374B">
      <w:pPr>
        <w:rPr>
          <w:color w:val="1F497D"/>
          <w:lang w:eastAsia="fr-FR"/>
        </w:rPr>
      </w:pPr>
      <w:r>
        <w:rPr>
          <w:noProof/>
          <w:color w:val="1F497D"/>
          <w:sz w:val="12"/>
          <w:szCs w:val="12"/>
          <w:lang w:eastAsia="fr-FR"/>
        </w:rPr>
        <w:drawing>
          <wp:inline distT="0" distB="0" distL="0" distR="0">
            <wp:extent cx="1455420" cy="497205"/>
            <wp:effectExtent l="0" t="0" r="0" b="0"/>
            <wp:docPr id="1" name="Image 1" descr="Logo VIVRE ET DEVEN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VIVRE ET DEVENIR.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55420" cy="497205"/>
                    </a:xfrm>
                    <a:prstGeom prst="rect">
                      <a:avLst/>
                    </a:prstGeom>
                    <a:noFill/>
                    <a:ln>
                      <a:noFill/>
                    </a:ln>
                  </pic:spPr>
                </pic:pic>
              </a:graphicData>
            </a:graphic>
          </wp:inline>
        </w:drawing>
      </w:r>
      <w:r>
        <w:rPr>
          <w:color w:val="1F497D"/>
          <w:lang w:eastAsia="fr-FR"/>
        </w:rPr>
        <w:t xml:space="preserve">             </w:t>
      </w:r>
    </w:p>
    <w:p w:rsidR="0076374B" w:rsidRDefault="0076374B" w:rsidP="0076374B">
      <w:pPr>
        <w:spacing w:after="240"/>
        <w:rPr>
          <w:rFonts w:ascii="Century Gothic" w:hAnsi="Century Gothic"/>
          <w:color w:val="02B1E8"/>
          <w:sz w:val="16"/>
          <w:szCs w:val="16"/>
          <w:lang w:eastAsia="fr-FR"/>
        </w:rPr>
      </w:pPr>
      <w:r>
        <w:rPr>
          <w:rFonts w:ascii="Century Gothic" w:hAnsi="Century Gothic"/>
          <w:b/>
          <w:bCs/>
          <w:color w:val="231F20"/>
          <w:sz w:val="16"/>
          <w:szCs w:val="16"/>
          <w:lang w:eastAsia="fr-FR"/>
        </w:rPr>
        <w:t xml:space="preserve">Agathe </w:t>
      </w:r>
      <w:proofErr w:type="spellStart"/>
      <w:r>
        <w:rPr>
          <w:rFonts w:ascii="Century Gothic" w:hAnsi="Century Gothic"/>
          <w:b/>
          <w:bCs/>
          <w:color w:val="231F20"/>
          <w:sz w:val="16"/>
          <w:szCs w:val="16"/>
          <w:lang w:eastAsia="fr-FR"/>
        </w:rPr>
        <w:t>Lasne</w:t>
      </w:r>
      <w:proofErr w:type="spellEnd"/>
      <w:r>
        <w:rPr>
          <w:rFonts w:ascii="Century Gothic" w:hAnsi="Century Gothic"/>
          <w:b/>
          <w:bCs/>
          <w:color w:val="231F20"/>
          <w:sz w:val="16"/>
          <w:szCs w:val="16"/>
          <w:lang w:eastAsia="fr-FR"/>
        </w:rPr>
        <w:br/>
      </w:r>
      <w:r>
        <w:rPr>
          <w:rFonts w:ascii="Century Gothic" w:hAnsi="Century Gothic"/>
          <w:color w:val="231F20"/>
          <w:sz w:val="16"/>
          <w:szCs w:val="16"/>
          <w:lang w:eastAsia="fr-FR"/>
        </w:rPr>
        <w:t>Directrice Habitat inclusif Île-de-France</w:t>
      </w:r>
      <w:r>
        <w:rPr>
          <w:rFonts w:ascii="Century Gothic" w:hAnsi="Century Gothic"/>
          <w:color w:val="231F20"/>
          <w:sz w:val="16"/>
          <w:szCs w:val="16"/>
          <w:lang w:eastAsia="fr-FR"/>
        </w:rPr>
        <w:br/>
      </w:r>
      <w:hyperlink r:id="rId8" w:history="1">
        <w:r>
          <w:rPr>
            <w:rStyle w:val="Lienhypertexte"/>
            <w:rFonts w:ascii="Century Gothic" w:hAnsi="Century Gothic"/>
            <w:sz w:val="16"/>
            <w:szCs w:val="16"/>
            <w:lang w:eastAsia="fr-FR"/>
          </w:rPr>
          <w:t>a.lasne@vivre-devenir.fr</w:t>
        </w:r>
      </w:hyperlink>
    </w:p>
    <w:p w:rsidR="0076374B" w:rsidRDefault="0076374B" w:rsidP="0076374B">
      <w:pPr>
        <w:rPr>
          <w:rFonts w:ascii="Century Gothic" w:hAnsi="Century Gothic"/>
          <w:color w:val="231F20"/>
          <w:sz w:val="16"/>
          <w:szCs w:val="16"/>
          <w:lang w:eastAsia="fr-FR"/>
        </w:rPr>
      </w:pPr>
      <w:r>
        <w:rPr>
          <w:rFonts w:ascii="Century Gothic" w:hAnsi="Century Gothic"/>
          <w:color w:val="231F20"/>
          <w:sz w:val="16"/>
          <w:szCs w:val="16"/>
          <w:lang w:eastAsia="fr-FR"/>
        </w:rPr>
        <w:t>07 86 51 57 61</w:t>
      </w:r>
    </w:p>
    <w:p w:rsidR="0076374B" w:rsidRDefault="0076374B" w:rsidP="0076374B">
      <w:pPr>
        <w:rPr>
          <w:rFonts w:ascii="Century Gothic" w:hAnsi="Century Gothic"/>
          <w:color w:val="231F20"/>
          <w:sz w:val="18"/>
          <w:szCs w:val="18"/>
          <w:lang w:eastAsia="fr-FR"/>
        </w:rPr>
      </w:pPr>
      <w:r>
        <w:rPr>
          <w:rFonts w:ascii="Century Gothic" w:hAnsi="Century Gothic"/>
          <w:color w:val="231F20"/>
          <w:sz w:val="16"/>
          <w:szCs w:val="16"/>
          <w:lang w:eastAsia="fr-FR"/>
        </w:rPr>
        <w:t xml:space="preserve">2, allée Joseph Récamier </w:t>
      </w:r>
      <w:r>
        <w:rPr>
          <w:rFonts w:ascii="Century Gothic" w:hAnsi="Century Gothic"/>
          <w:color w:val="231F20"/>
          <w:sz w:val="16"/>
          <w:szCs w:val="16"/>
          <w:lang w:eastAsia="fr-FR"/>
        </w:rPr>
        <w:br/>
        <w:t>75015 Paris</w:t>
      </w:r>
      <w:r>
        <w:rPr>
          <w:rFonts w:ascii="Century Gothic" w:hAnsi="Century Gothic"/>
          <w:color w:val="231F20"/>
          <w:sz w:val="18"/>
          <w:szCs w:val="18"/>
          <w:lang w:eastAsia="fr-FR"/>
        </w:rPr>
        <w:t xml:space="preserve"> </w:t>
      </w:r>
      <w:r>
        <w:rPr>
          <w:rFonts w:ascii="Century Gothic" w:hAnsi="Century Gothic"/>
          <w:color w:val="231F20"/>
          <w:sz w:val="18"/>
          <w:szCs w:val="18"/>
          <w:lang w:eastAsia="fr-FR"/>
        </w:rPr>
        <w:br/>
      </w:r>
      <w:hyperlink r:id="rId9" w:history="1">
        <w:r>
          <w:rPr>
            <w:rStyle w:val="Lienhypertexte"/>
            <w:rFonts w:ascii="Century Gothic" w:hAnsi="Century Gothic"/>
            <w:b/>
            <w:bCs/>
            <w:color w:val="00B0F0"/>
            <w:sz w:val="18"/>
            <w:szCs w:val="18"/>
            <w:lang w:eastAsia="fr-FR"/>
          </w:rPr>
          <w:t>www.vivre-devenir.fr</w:t>
        </w:r>
      </w:hyperlink>
    </w:p>
    <w:p w:rsidR="0076374B" w:rsidRPr="0076374B" w:rsidRDefault="0076374B" w:rsidP="0076374B">
      <w:pPr>
        <w:spacing w:before="100" w:beforeAutospacing="1" w:after="100" w:afterAutospacing="1" w:line="240" w:lineRule="auto"/>
        <w:rPr>
          <w:rFonts w:ascii="Arial" w:eastAsia="Times New Roman" w:hAnsi="Arial" w:cs="Arial"/>
          <w:color w:val="2F3B4F"/>
          <w:sz w:val="26"/>
          <w:szCs w:val="26"/>
          <w:lang w:eastAsia="fr-FR"/>
        </w:rPr>
      </w:pPr>
    </w:p>
    <w:p w:rsidR="00C12C78" w:rsidRDefault="00C12C78"/>
    <w:sectPr w:rsidR="00C12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4B"/>
    <w:rsid w:val="0076374B"/>
    <w:rsid w:val="00C12C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8449"/>
  <w15:chartTrackingRefBased/>
  <w15:docId w15:val="{D6C39C66-3651-41D4-BBAA-3FBD009A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637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644480">
      <w:bodyDiv w:val="1"/>
      <w:marLeft w:val="0"/>
      <w:marRight w:val="0"/>
      <w:marTop w:val="0"/>
      <w:marBottom w:val="0"/>
      <w:divBdr>
        <w:top w:val="none" w:sz="0" w:space="0" w:color="auto"/>
        <w:left w:val="none" w:sz="0" w:space="0" w:color="auto"/>
        <w:bottom w:val="none" w:sz="0" w:space="0" w:color="auto"/>
        <w:right w:val="none" w:sz="0" w:space="0" w:color="auto"/>
      </w:divBdr>
      <w:divsChild>
        <w:div w:id="309482523">
          <w:marLeft w:val="0"/>
          <w:marRight w:val="0"/>
          <w:marTop w:val="0"/>
          <w:marBottom w:val="0"/>
          <w:divBdr>
            <w:top w:val="none" w:sz="0" w:space="0" w:color="auto"/>
            <w:left w:val="none" w:sz="0" w:space="0" w:color="auto"/>
            <w:bottom w:val="none" w:sz="0" w:space="0" w:color="auto"/>
            <w:right w:val="none" w:sz="0" w:space="0" w:color="auto"/>
          </w:divBdr>
          <w:divsChild>
            <w:div w:id="1867677041">
              <w:marLeft w:val="0"/>
              <w:marRight w:val="0"/>
              <w:marTop w:val="0"/>
              <w:marBottom w:val="0"/>
              <w:divBdr>
                <w:top w:val="none" w:sz="0" w:space="0" w:color="auto"/>
                <w:left w:val="none" w:sz="0" w:space="0" w:color="auto"/>
                <w:bottom w:val="none" w:sz="0" w:space="0" w:color="auto"/>
                <w:right w:val="none" w:sz="0" w:space="0" w:color="auto"/>
              </w:divBdr>
              <w:divsChild>
                <w:div w:id="1004892015">
                  <w:marLeft w:val="0"/>
                  <w:marRight w:val="0"/>
                  <w:marTop w:val="0"/>
                  <w:marBottom w:val="0"/>
                  <w:divBdr>
                    <w:top w:val="none" w:sz="0" w:space="0" w:color="auto"/>
                    <w:left w:val="none" w:sz="0" w:space="0" w:color="auto"/>
                    <w:bottom w:val="none" w:sz="0" w:space="0" w:color="auto"/>
                    <w:right w:val="none" w:sz="0" w:space="0" w:color="auto"/>
                  </w:divBdr>
                </w:div>
                <w:div w:id="603659450">
                  <w:marLeft w:val="0"/>
                  <w:marRight w:val="0"/>
                  <w:marTop w:val="0"/>
                  <w:marBottom w:val="0"/>
                  <w:divBdr>
                    <w:top w:val="none" w:sz="0" w:space="0" w:color="auto"/>
                    <w:left w:val="none" w:sz="0" w:space="0" w:color="auto"/>
                    <w:bottom w:val="none" w:sz="0" w:space="0" w:color="auto"/>
                    <w:right w:val="none" w:sz="0" w:space="0" w:color="auto"/>
                  </w:divBdr>
                </w:div>
                <w:div w:id="6775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719">
          <w:marLeft w:val="0"/>
          <w:marRight w:val="0"/>
          <w:marTop w:val="0"/>
          <w:marBottom w:val="240"/>
          <w:divBdr>
            <w:top w:val="none" w:sz="0" w:space="0" w:color="auto"/>
            <w:left w:val="none" w:sz="0" w:space="0" w:color="auto"/>
            <w:bottom w:val="single" w:sz="6" w:space="12" w:color="C1C1C1"/>
            <w:right w:val="none" w:sz="0" w:space="0" w:color="auto"/>
          </w:divBdr>
          <w:divsChild>
            <w:div w:id="605234212">
              <w:marLeft w:val="0"/>
              <w:marRight w:val="0"/>
              <w:marTop w:val="0"/>
              <w:marBottom w:val="240"/>
              <w:divBdr>
                <w:top w:val="none" w:sz="0" w:space="0" w:color="auto"/>
                <w:left w:val="none" w:sz="0" w:space="0" w:color="auto"/>
                <w:bottom w:val="none" w:sz="0" w:space="0" w:color="auto"/>
                <w:right w:val="none" w:sz="0" w:space="0" w:color="auto"/>
              </w:divBdr>
            </w:div>
            <w:div w:id="513761937">
              <w:marLeft w:val="0"/>
              <w:marRight w:val="0"/>
              <w:marTop w:val="0"/>
              <w:marBottom w:val="240"/>
              <w:divBdr>
                <w:top w:val="none" w:sz="0" w:space="0" w:color="auto"/>
                <w:left w:val="none" w:sz="0" w:space="0" w:color="auto"/>
                <w:bottom w:val="none" w:sz="0" w:space="0" w:color="auto"/>
                <w:right w:val="none" w:sz="0" w:space="0" w:color="auto"/>
              </w:divBdr>
            </w:div>
          </w:divsChild>
        </w:div>
        <w:div w:id="1064261051">
          <w:marLeft w:val="0"/>
          <w:marRight w:val="0"/>
          <w:marTop w:val="0"/>
          <w:marBottom w:val="240"/>
          <w:divBdr>
            <w:top w:val="none" w:sz="0" w:space="0" w:color="auto"/>
            <w:left w:val="none" w:sz="0" w:space="0" w:color="auto"/>
            <w:bottom w:val="single" w:sz="6" w:space="12" w:color="C1C1C1"/>
            <w:right w:val="none" w:sz="0" w:space="0" w:color="auto"/>
          </w:divBdr>
          <w:divsChild>
            <w:div w:id="953054461">
              <w:marLeft w:val="0"/>
              <w:marRight w:val="0"/>
              <w:marTop w:val="0"/>
              <w:marBottom w:val="240"/>
              <w:divBdr>
                <w:top w:val="none" w:sz="0" w:space="0" w:color="auto"/>
                <w:left w:val="none" w:sz="0" w:space="0" w:color="auto"/>
                <w:bottom w:val="none" w:sz="0" w:space="0" w:color="auto"/>
                <w:right w:val="none" w:sz="0" w:space="0" w:color="auto"/>
              </w:divBdr>
            </w:div>
            <w:div w:id="635531804">
              <w:marLeft w:val="0"/>
              <w:marRight w:val="0"/>
              <w:marTop w:val="0"/>
              <w:marBottom w:val="240"/>
              <w:divBdr>
                <w:top w:val="none" w:sz="0" w:space="0" w:color="auto"/>
                <w:left w:val="none" w:sz="0" w:space="0" w:color="auto"/>
                <w:bottom w:val="none" w:sz="0" w:space="0" w:color="auto"/>
                <w:right w:val="none" w:sz="0" w:space="0" w:color="auto"/>
              </w:divBdr>
            </w:div>
          </w:divsChild>
        </w:div>
        <w:div w:id="1987470959">
          <w:marLeft w:val="0"/>
          <w:marRight w:val="0"/>
          <w:marTop w:val="0"/>
          <w:marBottom w:val="240"/>
          <w:divBdr>
            <w:top w:val="none" w:sz="0" w:space="0" w:color="auto"/>
            <w:left w:val="none" w:sz="0" w:space="0" w:color="auto"/>
            <w:bottom w:val="none" w:sz="0" w:space="0" w:color="auto"/>
            <w:right w:val="none" w:sz="0" w:space="0" w:color="auto"/>
          </w:divBdr>
          <w:divsChild>
            <w:div w:id="2049329375">
              <w:marLeft w:val="0"/>
              <w:marRight w:val="0"/>
              <w:marTop w:val="0"/>
              <w:marBottom w:val="240"/>
              <w:divBdr>
                <w:top w:val="none" w:sz="0" w:space="0" w:color="auto"/>
                <w:left w:val="none" w:sz="0" w:space="0" w:color="auto"/>
                <w:bottom w:val="none" w:sz="0" w:space="0" w:color="auto"/>
                <w:right w:val="none" w:sz="0" w:space="0" w:color="auto"/>
              </w:divBdr>
            </w:div>
            <w:div w:id="897741566">
              <w:marLeft w:val="0"/>
              <w:marRight w:val="0"/>
              <w:marTop w:val="0"/>
              <w:marBottom w:val="240"/>
              <w:divBdr>
                <w:top w:val="none" w:sz="0" w:space="0" w:color="auto"/>
                <w:left w:val="none" w:sz="0" w:space="0" w:color="auto"/>
                <w:bottom w:val="none" w:sz="0" w:space="0" w:color="auto"/>
                <w:right w:val="none" w:sz="0" w:space="0" w:color="auto"/>
              </w:divBdr>
            </w:div>
            <w:div w:id="380205608">
              <w:marLeft w:val="0"/>
              <w:marRight w:val="0"/>
              <w:marTop w:val="0"/>
              <w:marBottom w:val="0"/>
              <w:divBdr>
                <w:top w:val="none" w:sz="0" w:space="0" w:color="auto"/>
                <w:left w:val="none" w:sz="0" w:space="0" w:color="auto"/>
                <w:bottom w:val="none" w:sz="0" w:space="0" w:color="auto"/>
                <w:right w:val="none" w:sz="0" w:space="0" w:color="auto"/>
              </w:divBdr>
              <w:divsChild>
                <w:div w:id="5951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ne@vivre-devenir.fr" TargetMode="External"/><Relationship Id="rId3" Type="http://schemas.openxmlformats.org/officeDocument/2006/relationships/webSettings" Target="webSettings.xml"/><Relationship Id="rId7" Type="http://schemas.openxmlformats.org/officeDocument/2006/relationships/image" Target="cid:image001.png@01D83E18.30F417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staffsocial.fr/offres-emploi-chez-residence-accueil-de-luppe" TargetMode="External"/><Relationship Id="rId10" Type="http://schemas.openxmlformats.org/officeDocument/2006/relationships/fontTable" Target="fontTable.xml"/><Relationship Id="rId4" Type="http://schemas.openxmlformats.org/officeDocument/2006/relationships/hyperlink" Target="https://www.staffsocial.fr/offres-emploi-de-accompagnant-educatif-et-social-aes/1769571-residence-accueil-de-luppe-accompagnant-educatif-et-social-aes-h-f-seine-saint-denis" TargetMode="External"/><Relationship Id="rId9" Type="http://schemas.openxmlformats.org/officeDocument/2006/relationships/hyperlink" Target="http://www.vivre-deveni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1222</Words>
  <Characters>6724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INITIATIVES</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FRIES</dc:creator>
  <cp:keywords/>
  <dc:description/>
  <cp:lastModifiedBy>Pascale FRIES</cp:lastModifiedBy>
  <cp:revision>1</cp:revision>
  <dcterms:created xsi:type="dcterms:W3CDTF">2022-03-24T13:46:00Z</dcterms:created>
  <dcterms:modified xsi:type="dcterms:W3CDTF">2022-03-24T13:49:00Z</dcterms:modified>
</cp:coreProperties>
</file>